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B12" w:rsidRDefault="003503A8" w:rsidP="00C60B12">
      <w:pPr>
        <w:jc w:val="both"/>
      </w:pPr>
      <w:r>
        <w:t xml:space="preserve">         </w:t>
      </w:r>
    </w:p>
    <w:p w:rsidR="00A03DD3" w:rsidRDefault="003503A8" w:rsidP="00C60B12">
      <w:pPr>
        <w:jc w:val="both"/>
        <w:rPr>
          <w:b/>
          <w:bCs/>
          <w:sz w:val="36"/>
          <w:szCs w:val="36"/>
        </w:rPr>
      </w:pPr>
      <w:r>
        <w:t xml:space="preserve">   </w:t>
      </w:r>
      <w:r w:rsidR="00C60B12">
        <w:t xml:space="preserve">                        </w:t>
      </w:r>
      <w:r w:rsidRPr="003503A8">
        <w:rPr>
          <w:b/>
          <w:bCs/>
          <w:sz w:val="36"/>
          <w:szCs w:val="36"/>
        </w:rPr>
        <w:t>POSTUP PRI MONTÁŽI SVOJPOMOCNE</w:t>
      </w:r>
    </w:p>
    <w:p w:rsidR="003503A8" w:rsidRDefault="003503A8" w:rsidP="00C60B12">
      <w:pPr>
        <w:jc w:val="both"/>
        <w:rPr>
          <w:b/>
          <w:bCs/>
          <w:sz w:val="36"/>
          <w:szCs w:val="36"/>
        </w:rPr>
      </w:pPr>
    </w:p>
    <w:p w:rsidR="003503A8" w:rsidRPr="00264239" w:rsidRDefault="003503A8" w:rsidP="00C60B12">
      <w:pPr>
        <w:jc w:val="both"/>
        <w:rPr>
          <w:b/>
          <w:bCs/>
          <w:sz w:val="28"/>
          <w:szCs w:val="28"/>
        </w:rPr>
      </w:pPr>
      <w:r w:rsidRPr="00264239">
        <w:rPr>
          <w:b/>
          <w:bCs/>
          <w:sz w:val="28"/>
          <w:szCs w:val="28"/>
        </w:rPr>
        <w:t>1. Vyrovnanie terénu</w:t>
      </w:r>
    </w:p>
    <w:p w:rsidR="003503A8" w:rsidRDefault="003503A8" w:rsidP="00C60B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Výkop pod </w:t>
      </w:r>
      <w:proofErr w:type="spellStart"/>
      <w:r>
        <w:rPr>
          <w:sz w:val="24"/>
          <w:szCs w:val="24"/>
        </w:rPr>
        <w:t>gabióny</w:t>
      </w:r>
      <w:proofErr w:type="spellEnd"/>
      <w:r>
        <w:rPr>
          <w:sz w:val="24"/>
          <w:szCs w:val="24"/>
        </w:rPr>
        <w:t xml:space="preserve"> robíme do hĺbky závislej od váhy košov, od terénu (jeho vlastností). Pri bežných výškach oporného múru či plotu a pod. sa zvykne zahĺbiť spodnú časť gabiónov min. 10 cm do terénu vrátane zhutneného </w:t>
      </w:r>
      <w:proofErr w:type="spellStart"/>
      <w:r>
        <w:rPr>
          <w:sz w:val="24"/>
          <w:szCs w:val="24"/>
        </w:rPr>
        <w:t>podsypu</w:t>
      </w:r>
      <w:proofErr w:type="spellEnd"/>
      <w:r>
        <w:rPr>
          <w:sz w:val="24"/>
          <w:szCs w:val="24"/>
        </w:rPr>
        <w:t xml:space="preserve"> makadamu frakcie do 35 mm. Výkop sa rob</w:t>
      </w:r>
      <w:r w:rsidR="001D2954">
        <w:rPr>
          <w:sz w:val="24"/>
          <w:szCs w:val="24"/>
        </w:rPr>
        <w:t xml:space="preserve">í vždy širší ako je rozmer koša, </w:t>
      </w:r>
      <w:bookmarkStart w:id="0" w:name="_GoBack"/>
      <w:bookmarkEnd w:id="0"/>
      <w:r>
        <w:rPr>
          <w:sz w:val="24"/>
          <w:szCs w:val="24"/>
        </w:rPr>
        <w:t>aby sme mali dostatočný manipulačný priestor pri stavbe košov. Na zhutnený terén resp. ak je to oporný múr tak medzi kôš a zeminu je možné (odporúča sa) uložiť textilnú tkaninu.</w:t>
      </w:r>
    </w:p>
    <w:p w:rsidR="003503A8" w:rsidRDefault="003503A8" w:rsidP="00C60B1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 wp14:anchorId="6540F17D">
            <wp:extent cx="5828830" cy="3571875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24" cy="3587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3A8" w:rsidRDefault="003503A8" w:rsidP="00C60B12">
      <w:pPr>
        <w:jc w:val="both"/>
        <w:rPr>
          <w:sz w:val="24"/>
          <w:szCs w:val="24"/>
        </w:rPr>
      </w:pPr>
    </w:p>
    <w:p w:rsidR="003503A8" w:rsidRPr="00264239" w:rsidRDefault="003503A8" w:rsidP="00C60B12">
      <w:pPr>
        <w:jc w:val="both"/>
        <w:rPr>
          <w:b/>
          <w:bCs/>
          <w:sz w:val="28"/>
          <w:szCs w:val="28"/>
        </w:rPr>
      </w:pPr>
      <w:r w:rsidRPr="00264239">
        <w:rPr>
          <w:b/>
          <w:bCs/>
          <w:sz w:val="28"/>
          <w:szCs w:val="28"/>
        </w:rPr>
        <w:t xml:space="preserve">2. </w:t>
      </w:r>
      <w:r w:rsidR="002E3614" w:rsidRPr="00264239">
        <w:rPr>
          <w:b/>
          <w:bCs/>
          <w:sz w:val="28"/>
          <w:szCs w:val="28"/>
        </w:rPr>
        <w:t xml:space="preserve">Stavba košov </w:t>
      </w:r>
    </w:p>
    <w:p w:rsidR="002E3614" w:rsidRDefault="002E3614" w:rsidP="00C60B12">
      <w:pPr>
        <w:jc w:val="both"/>
        <w:rPr>
          <w:sz w:val="24"/>
          <w:szCs w:val="24"/>
        </w:rPr>
      </w:pPr>
      <w:r>
        <w:rPr>
          <w:sz w:val="24"/>
          <w:szCs w:val="24"/>
        </w:rPr>
        <w:t>Koše staviame postupne tak</w:t>
      </w:r>
      <w:r w:rsidR="00264239">
        <w:rPr>
          <w:sz w:val="24"/>
          <w:szCs w:val="24"/>
        </w:rPr>
        <w:t>,</w:t>
      </w:r>
      <w:r>
        <w:rPr>
          <w:sz w:val="24"/>
          <w:szCs w:val="24"/>
        </w:rPr>
        <w:t xml:space="preserve"> aby každá stena do seba zapadala a rohy zaisťujeme pozinkovaným drôtikom </w:t>
      </w:r>
      <w:r w:rsidR="00264239">
        <w:rPr>
          <w:sz w:val="24"/>
          <w:szCs w:val="24"/>
        </w:rPr>
        <w:t>o </w:t>
      </w:r>
      <w:r>
        <w:rPr>
          <w:sz w:val="24"/>
          <w:szCs w:val="24"/>
        </w:rPr>
        <w:t>priemer</w:t>
      </w:r>
      <w:r w:rsidR="00264239">
        <w:rPr>
          <w:sz w:val="24"/>
          <w:szCs w:val="24"/>
        </w:rPr>
        <w:t xml:space="preserve">e cca </w:t>
      </w:r>
      <w:r>
        <w:rPr>
          <w:sz w:val="24"/>
          <w:szCs w:val="24"/>
        </w:rPr>
        <w:t>1,5 mm. Všetky doliehajúce strany prepletieme špirálou. Protiľahlé siete košov zabezpečíme proti vytláčaniu dištančnými háčikmi.</w:t>
      </w:r>
    </w:p>
    <w:p w:rsidR="003503A8" w:rsidRDefault="003503A8" w:rsidP="00C60B12">
      <w:pPr>
        <w:jc w:val="both"/>
        <w:rPr>
          <w:sz w:val="24"/>
          <w:szCs w:val="24"/>
        </w:rPr>
      </w:pPr>
    </w:p>
    <w:p w:rsidR="003503A8" w:rsidRDefault="003503A8" w:rsidP="00C60B12">
      <w:pPr>
        <w:jc w:val="both"/>
        <w:rPr>
          <w:sz w:val="24"/>
          <w:szCs w:val="24"/>
        </w:rPr>
      </w:pPr>
    </w:p>
    <w:p w:rsidR="003503A8" w:rsidRDefault="003503A8" w:rsidP="00C60B12">
      <w:pPr>
        <w:jc w:val="both"/>
        <w:rPr>
          <w:sz w:val="24"/>
          <w:szCs w:val="24"/>
        </w:rPr>
      </w:pPr>
    </w:p>
    <w:p w:rsidR="003503A8" w:rsidRDefault="003503A8" w:rsidP="00C60B12">
      <w:pPr>
        <w:jc w:val="both"/>
        <w:rPr>
          <w:sz w:val="24"/>
          <w:szCs w:val="24"/>
        </w:rPr>
      </w:pPr>
    </w:p>
    <w:p w:rsidR="003503A8" w:rsidRDefault="00264239" w:rsidP="00C60B12">
      <w:pPr>
        <w:jc w:val="both"/>
        <w:rPr>
          <w:sz w:val="24"/>
          <w:szCs w:val="24"/>
        </w:rPr>
      </w:pPr>
      <w:r>
        <w:rPr>
          <w:noProof/>
          <w:sz w:val="20"/>
          <w:lang w:eastAsia="sk-SK"/>
        </w:rPr>
        <w:drawing>
          <wp:inline distT="0" distB="0" distL="0" distR="0" wp14:anchorId="54DB5AEE" wp14:editId="7E3C3D31">
            <wp:extent cx="5760085" cy="36195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949" cy="362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39" w:rsidRDefault="00264239" w:rsidP="00C60B12">
      <w:pPr>
        <w:jc w:val="both"/>
        <w:rPr>
          <w:b/>
          <w:bCs/>
          <w:sz w:val="28"/>
          <w:szCs w:val="28"/>
        </w:rPr>
      </w:pPr>
    </w:p>
    <w:p w:rsidR="003503A8" w:rsidRDefault="00264239" w:rsidP="00C60B12">
      <w:pPr>
        <w:jc w:val="both"/>
        <w:rPr>
          <w:b/>
          <w:bCs/>
          <w:sz w:val="28"/>
          <w:szCs w:val="28"/>
        </w:rPr>
      </w:pPr>
      <w:r w:rsidRPr="00264239">
        <w:rPr>
          <w:b/>
          <w:bCs/>
          <w:sz w:val="28"/>
          <w:szCs w:val="28"/>
        </w:rPr>
        <w:t xml:space="preserve">3. Dosiahnutie </w:t>
      </w:r>
      <w:proofErr w:type="spellStart"/>
      <w:r w:rsidRPr="00264239">
        <w:rPr>
          <w:b/>
          <w:bCs/>
          <w:sz w:val="28"/>
          <w:szCs w:val="28"/>
        </w:rPr>
        <w:t>rovinosti</w:t>
      </w:r>
      <w:proofErr w:type="spellEnd"/>
      <w:r w:rsidRPr="00264239">
        <w:rPr>
          <w:b/>
          <w:bCs/>
          <w:sz w:val="28"/>
          <w:szCs w:val="28"/>
        </w:rPr>
        <w:t xml:space="preserve"> múra (plotu)</w:t>
      </w:r>
    </w:p>
    <w:p w:rsidR="00264239" w:rsidRDefault="00264239" w:rsidP="00C60B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Pozdĺžnu </w:t>
      </w:r>
      <w:proofErr w:type="spellStart"/>
      <w:r>
        <w:rPr>
          <w:sz w:val="24"/>
          <w:szCs w:val="24"/>
        </w:rPr>
        <w:t>rovinosť</w:t>
      </w:r>
      <w:proofErr w:type="spellEnd"/>
      <w:r>
        <w:rPr>
          <w:sz w:val="24"/>
          <w:szCs w:val="24"/>
        </w:rPr>
        <w:t xml:space="preserve"> múra docielime použitím dlhých, rovných a pevných materiálov napr. lešenárske trubky, hranoly, rebríky a pod. Tie sa prichytia </w:t>
      </w:r>
      <w:r w:rsidR="00B34719">
        <w:rPr>
          <w:sz w:val="24"/>
          <w:szCs w:val="24"/>
        </w:rPr>
        <w:t>na pohľadovú časť</w:t>
      </w:r>
      <w:r>
        <w:rPr>
          <w:sz w:val="24"/>
          <w:szCs w:val="24"/>
        </w:rPr>
        <w:t xml:space="preserve"> koš</w:t>
      </w:r>
      <w:r w:rsidR="00B34719">
        <w:rPr>
          <w:sz w:val="24"/>
          <w:szCs w:val="24"/>
        </w:rPr>
        <w:t>ov</w:t>
      </w:r>
      <w:r>
        <w:rPr>
          <w:sz w:val="24"/>
          <w:szCs w:val="24"/>
        </w:rPr>
        <w:t xml:space="preserve"> </w:t>
      </w:r>
      <w:r w:rsidR="00B34719">
        <w:rPr>
          <w:sz w:val="24"/>
          <w:szCs w:val="24"/>
        </w:rPr>
        <w:t>drôtom (3 úchyty na 1 m) v cca 2/3 výšky koša.</w:t>
      </w:r>
    </w:p>
    <w:p w:rsidR="00C60B12" w:rsidRDefault="00C60B12" w:rsidP="00C60B12">
      <w:pPr>
        <w:jc w:val="both"/>
        <w:rPr>
          <w:sz w:val="24"/>
          <w:szCs w:val="24"/>
        </w:rPr>
      </w:pPr>
    </w:p>
    <w:p w:rsidR="00B34719" w:rsidRDefault="00B34719" w:rsidP="00C60B1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 wp14:anchorId="6AA94385">
            <wp:extent cx="5761355" cy="367030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719" w:rsidRPr="00B34719" w:rsidRDefault="00B34719" w:rsidP="00C60B12">
      <w:pPr>
        <w:jc w:val="both"/>
        <w:rPr>
          <w:b/>
          <w:bCs/>
          <w:noProof/>
          <w:sz w:val="28"/>
          <w:szCs w:val="28"/>
        </w:rPr>
      </w:pPr>
      <w:r w:rsidRPr="00B34719">
        <w:rPr>
          <w:b/>
          <w:bCs/>
          <w:noProof/>
          <w:sz w:val="28"/>
          <w:szCs w:val="28"/>
        </w:rPr>
        <w:t>4. Zasypanie košov kameňom.</w:t>
      </w:r>
    </w:p>
    <w:p w:rsidR="00FF1DDF" w:rsidRDefault="00B34719" w:rsidP="00C60B12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Najprv koše zasypeme makadamom frakcie 35 mm aby sme v každom prekryli spodnú časť koša – dno. Následne koše dorovnáme v každom smere</w:t>
      </w:r>
      <w:r w:rsidR="00FF1DDF">
        <w:rPr>
          <w:noProof/>
          <w:sz w:val="24"/>
          <w:szCs w:val="24"/>
        </w:rPr>
        <w:t xml:space="preserve"> do vodováhy. Znovu dosypeme makadamom aby nebolo viedieť spodnú sieť. Takto sú koše pripravené na zásyp kameňom frakcie podľa Vašich individuálnych požiadaviek a predstáv. Koše vypĺňame vždy po celej dĺžke v rovnakej výške (vždy po cca 20 cm), aby sme predišli deformácii bočných priečok košov pod tlakom váhy kameninovej výplne. Po zasypaní košov kamenivom môžeme odobrať zavetrávacie tyče a zakryť koše vrchnou sieťou koša. Teraz už stačí spojiť siete montážnymi špirálami len po obvode koša.</w:t>
      </w:r>
    </w:p>
    <w:p w:rsidR="00FF1DDF" w:rsidRDefault="00FF1DDF" w:rsidP="00C60B12">
      <w:pPr>
        <w:jc w:val="both"/>
        <w:rPr>
          <w:noProof/>
          <w:sz w:val="24"/>
          <w:szCs w:val="24"/>
        </w:rPr>
      </w:pPr>
    </w:p>
    <w:p w:rsidR="00FF1DDF" w:rsidRDefault="00FF1DDF" w:rsidP="00C60B12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 wp14:anchorId="5C091D39">
            <wp:extent cx="5761355" cy="36576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DDF" w:rsidRDefault="00FF1DDF" w:rsidP="00C60B12">
      <w:pPr>
        <w:jc w:val="both"/>
        <w:rPr>
          <w:noProof/>
          <w:sz w:val="24"/>
          <w:szCs w:val="24"/>
        </w:rPr>
      </w:pPr>
      <w:r>
        <w:rPr>
          <w:noProof/>
          <w:lang w:eastAsia="sk-SK"/>
        </w:rPr>
        <w:drawing>
          <wp:anchor distT="0" distB="0" distL="0" distR="0" simplePos="0" relativeHeight="251659264" behindDoc="0" locked="0" layoutInCell="1" allowOverlap="1" wp14:anchorId="3F4717F5" wp14:editId="256EDB70">
            <wp:simplePos x="0" y="0"/>
            <wp:positionH relativeFrom="page">
              <wp:posOffset>899795</wp:posOffset>
            </wp:positionH>
            <wp:positionV relativeFrom="paragraph">
              <wp:posOffset>-635</wp:posOffset>
            </wp:positionV>
            <wp:extent cx="5760211" cy="432181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211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DDF" w:rsidRDefault="00FF1DDF" w:rsidP="00C60B12">
      <w:pPr>
        <w:jc w:val="both"/>
        <w:rPr>
          <w:b/>
          <w:bCs/>
          <w:noProof/>
          <w:sz w:val="32"/>
          <w:szCs w:val="32"/>
        </w:rPr>
      </w:pPr>
      <w:r w:rsidRPr="00FF1DDF">
        <w:rPr>
          <w:b/>
          <w:bCs/>
          <w:noProof/>
          <w:sz w:val="32"/>
          <w:szCs w:val="32"/>
        </w:rPr>
        <w:t xml:space="preserve">Vykonávame aj realizácie na kľúč. </w:t>
      </w:r>
    </w:p>
    <w:p w:rsidR="00FF1DDF" w:rsidRPr="00FF1DDF" w:rsidRDefault="00FF1DDF" w:rsidP="00C60B12">
      <w:pPr>
        <w:jc w:val="both"/>
        <w:rPr>
          <w:b/>
          <w:bCs/>
          <w:noProof/>
          <w:sz w:val="32"/>
          <w:szCs w:val="32"/>
        </w:rPr>
      </w:pPr>
      <w:r w:rsidRPr="00FF1DDF">
        <w:rPr>
          <w:b/>
          <w:bCs/>
          <w:noProof/>
          <w:sz w:val="32"/>
          <w:szCs w:val="32"/>
        </w:rPr>
        <w:t>Pri montáži našou firmou Vám vypracujeme individuálnu cenovú ponuku po obhliadke terénu a miesta realizácie.</w:t>
      </w:r>
    </w:p>
    <w:p w:rsidR="003503A8" w:rsidRPr="003503A8" w:rsidRDefault="003503A8" w:rsidP="00C60B12">
      <w:pPr>
        <w:jc w:val="both"/>
        <w:rPr>
          <w:sz w:val="24"/>
          <w:szCs w:val="24"/>
        </w:rPr>
      </w:pPr>
    </w:p>
    <w:p w:rsidR="003503A8" w:rsidRPr="003503A8" w:rsidRDefault="003503A8" w:rsidP="00C60B12">
      <w:pPr>
        <w:jc w:val="both"/>
        <w:rPr>
          <w:sz w:val="24"/>
          <w:szCs w:val="24"/>
        </w:rPr>
      </w:pPr>
    </w:p>
    <w:p w:rsidR="003503A8" w:rsidRPr="003503A8" w:rsidRDefault="003503A8" w:rsidP="00C60B12">
      <w:pPr>
        <w:jc w:val="both"/>
        <w:rPr>
          <w:sz w:val="24"/>
          <w:szCs w:val="24"/>
        </w:rPr>
      </w:pPr>
    </w:p>
    <w:p w:rsidR="003503A8" w:rsidRDefault="003503A8" w:rsidP="00C60B12">
      <w:pPr>
        <w:jc w:val="both"/>
        <w:rPr>
          <w:sz w:val="24"/>
          <w:szCs w:val="24"/>
        </w:rPr>
      </w:pPr>
    </w:p>
    <w:p w:rsidR="003503A8" w:rsidRDefault="003503A8" w:rsidP="00C60B12">
      <w:pPr>
        <w:jc w:val="both"/>
        <w:rPr>
          <w:sz w:val="24"/>
          <w:szCs w:val="24"/>
        </w:rPr>
      </w:pPr>
    </w:p>
    <w:p w:rsidR="003503A8" w:rsidRDefault="003503A8" w:rsidP="00C60B12">
      <w:pPr>
        <w:jc w:val="both"/>
        <w:rPr>
          <w:sz w:val="24"/>
          <w:szCs w:val="24"/>
        </w:rPr>
      </w:pPr>
    </w:p>
    <w:p w:rsidR="003503A8" w:rsidRPr="003503A8" w:rsidRDefault="003503A8" w:rsidP="00C60B12">
      <w:pPr>
        <w:jc w:val="both"/>
        <w:rPr>
          <w:sz w:val="24"/>
          <w:szCs w:val="24"/>
        </w:rPr>
      </w:pPr>
    </w:p>
    <w:sectPr w:rsidR="003503A8" w:rsidRPr="003503A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B12" w:rsidRDefault="00C60B12" w:rsidP="00C60B12">
      <w:pPr>
        <w:spacing w:after="0" w:line="240" w:lineRule="auto"/>
      </w:pPr>
      <w:r>
        <w:separator/>
      </w:r>
    </w:p>
  </w:endnote>
  <w:endnote w:type="continuationSeparator" w:id="0">
    <w:p w:rsidR="00C60B12" w:rsidRDefault="00C60B12" w:rsidP="00C60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B12" w:rsidRDefault="00C60B12" w:rsidP="00C60B12">
      <w:pPr>
        <w:spacing w:after="0" w:line="240" w:lineRule="auto"/>
      </w:pPr>
      <w:r>
        <w:separator/>
      </w:r>
    </w:p>
  </w:footnote>
  <w:footnote w:type="continuationSeparator" w:id="0">
    <w:p w:rsidR="00C60B12" w:rsidRDefault="00C60B12" w:rsidP="00C60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B12" w:rsidRDefault="00C60B12">
    <w:pPr>
      <w:pStyle w:val="Hlavika"/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</w:pPr>
    <w:r>
      <w:rPr>
        <w:rFonts w:ascii="Arial" w:eastAsia="Times New Roman" w:hAnsi="Arial" w:cs="Arial"/>
        <w:b/>
        <w:bCs/>
        <w:i/>
        <w:iCs/>
        <w:color w:val="000000"/>
        <w:sz w:val="20"/>
        <w:szCs w:val="20"/>
        <w:lang w:eastAsia="sk-SK"/>
      </w:rPr>
      <w:t xml:space="preserve">                                                </w:t>
    </w:r>
    <w:r w:rsidRPr="00C60B12">
      <w:rPr>
        <w:rFonts w:ascii="Arial" w:eastAsia="Times New Roman" w:hAnsi="Arial" w:cs="Arial"/>
        <w:b/>
        <w:bCs/>
        <w:i/>
        <w:iCs/>
        <w:color w:val="000000"/>
        <w:sz w:val="20"/>
        <w:szCs w:val="20"/>
        <w:lang w:eastAsia="sk-SK"/>
      </w:rPr>
      <w:t xml:space="preserve">Stanislav </w:t>
    </w:r>
    <w:proofErr w:type="spellStart"/>
    <w:r w:rsidRPr="00C60B12">
      <w:rPr>
        <w:rFonts w:ascii="Arial" w:eastAsia="Times New Roman" w:hAnsi="Arial" w:cs="Arial"/>
        <w:b/>
        <w:bCs/>
        <w:i/>
        <w:iCs/>
        <w:color w:val="000000"/>
        <w:sz w:val="20"/>
        <w:szCs w:val="20"/>
        <w:lang w:eastAsia="sk-SK"/>
      </w:rPr>
      <w:t>Havrila</w:t>
    </w:r>
    <w:proofErr w:type="spellEnd"/>
    <w:r w:rsidRPr="00C60B12">
      <w:rPr>
        <w:rFonts w:ascii="Arial" w:eastAsia="Times New Roman" w:hAnsi="Arial" w:cs="Arial"/>
        <w:b/>
        <w:bCs/>
        <w:i/>
        <w:iCs/>
        <w:color w:val="000000"/>
        <w:sz w:val="20"/>
        <w:szCs w:val="20"/>
        <w:lang w:eastAsia="sk-SK"/>
      </w:rPr>
      <w:t xml:space="preserve"> - </w:t>
    </w:r>
    <w:proofErr w:type="spellStart"/>
    <w:r w:rsidRPr="00C60B12">
      <w:rPr>
        <w:rFonts w:ascii="Arial" w:eastAsia="Times New Roman" w:hAnsi="Arial" w:cs="Arial"/>
        <w:b/>
        <w:bCs/>
        <w:i/>
        <w:iCs/>
        <w:color w:val="000000"/>
        <w:sz w:val="20"/>
        <w:szCs w:val="20"/>
        <w:lang w:eastAsia="sk-SK"/>
      </w:rPr>
      <w:t>hasta</w:t>
    </w:r>
    <w:proofErr w:type="spellEnd"/>
    <w:r w:rsidRPr="00C60B12">
      <w:rPr>
        <w:rFonts w:ascii="Arial" w:eastAsia="Times New Roman" w:hAnsi="Arial" w:cs="Arial"/>
        <w:b/>
        <w:bCs/>
        <w:i/>
        <w:iCs/>
        <w:color w:val="000000"/>
        <w:sz w:val="20"/>
        <w:szCs w:val="20"/>
        <w:lang w:eastAsia="sk-SK"/>
      </w:rPr>
      <w:t xml:space="preserve"> s.r.o.</w:t>
    </w:r>
    <w:r w:rsidRPr="00C60B12"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 xml:space="preserve"> </w:t>
    </w:r>
  </w:p>
  <w:p w:rsidR="00C60B12" w:rsidRDefault="00C60B12">
    <w:pPr>
      <w:pStyle w:val="Hlavika"/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</w:pPr>
    <w:r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 xml:space="preserve">                            Sídlo: </w:t>
    </w:r>
    <w:r w:rsidRPr="00C60B12"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>Pod Hrbom 9 Veľký Šariš 082 21 - IČO: 51865718</w:t>
    </w:r>
    <w:r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 xml:space="preserve"> </w:t>
    </w:r>
  </w:p>
  <w:p w:rsidR="00C60B12" w:rsidRPr="00C60B12" w:rsidRDefault="00C60B12">
    <w:pPr>
      <w:pStyle w:val="Hlavika"/>
      <w:rPr>
        <w:i/>
        <w:iCs/>
      </w:rPr>
    </w:pPr>
    <w:r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 xml:space="preserve"> </w:t>
    </w:r>
    <w:r w:rsidRPr="00C60B12"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 xml:space="preserve"> </w:t>
    </w:r>
    <w:r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 xml:space="preserve">  </w:t>
    </w:r>
    <w:r w:rsidRPr="00C60B12"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 xml:space="preserve">zapísaná v OR vedenom Okresným súdom Prešov., Oddiel: </w:t>
    </w:r>
    <w:proofErr w:type="spellStart"/>
    <w:r w:rsidRPr="00C60B12"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>Sro</w:t>
    </w:r>
    <w:proofErr w:type="spellEnd"/>
    <w:r w:rsidRPr="00C60B12">
      <w:rPr>
        <w:rFonts w:ascii="Arial" w:eastAsia="Times New Roman" w:hAnsi="Arial" w:cs="Arial"/>
        <w:i/>
        <w:iCs/>
        <w:color w:val="000000"/>
        <w:sz w:val="20"/>
        <w:szCs w:val="20"/>
        <w:lang w:eastAsia="sk-SK"/>
      </w:rPr>
      <w:t xml:space="preserve">, Vložka č.: </w:t>
    </w:r>
    <w:r w:rsidRPr="00C60B12">
      <w:rPr>
        <w:rStyle w:val="ra"/>
        <w:rFonts w:ascii="Arial CE" w:hAnsi="Arial CE" w:cs="Arial CE"/>
        <w:bCs/>
        <w:i/>
        <w:iCs/>
        <w:color w:val="000000"/>
        <w:sz w:val="20"/>
        <w:szCs w:val="20"/>
      </w:rPr>
      <w:t>36878/P</w:t>
    </w:r>
  </w:p>
  <w:p w:rsidR="00C60B12" w:rsidRDefault="00C60B12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A8"/>
    <w:rsid w:val="001D2954"/>
    <w:rsid w:val="00264239"/>
    <w:rsid w:val="002E3614"/>
    <w:rsid w:val="003503A8"/>
    <w:rsid w:val="007C79E0"/>
    <w:rsid w:val="00B34719"/>
    <w:rsid w:val="00C60B12"/>
    <w:rsid w:val="00FA08F2"/>
    <w:rsid w:val="00FF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6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60B12"/>
  </w:style>
  <w:style w:type="paragraph" w:styleId="Pta">
    <w:name w:val="footer"/>
    <w:basedOn w:val="Normlny"/>
    <w:link w:val="PtaChar"/>
    <w:uiPriority w:val="99"/>
    <w:unhideWhenUsed/>
    <w:rsid w:val="00C6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60B12"/>
  </w:style>
  <w:style w:type="character" w:customStyle="1" w:styleId="ra">
    <w:name w:val="ra"/>
    <w:basedOn w:val="Predvolenpsmoodseku"/>
    <w:rsid w:val="00C60B12"/>
  </w:style>
  <w:style w:type="paragraph" w:styleId="Textbubliny">
    <w:name w:val="Balloon Text"/>
    <w:basedOn w:val="Normlny"/>
    <w:link w:val="TextbublinyChar"/>
    <w:uiPriority w:val="99"/>
    <w:semiHidden/>
    <w:unhideWhenUsed/>
    <w:rsid w:val="001D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2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6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60B12"/>
  </w:style>
  <w:style w:type="paragraph" w:styleId="Pta">
    <w:name w:val="footer"/>
    <w:basedOn w:val="Normlny"/>
    <w:link w:val="PtaChar"/>
    <w:uiPriority w:val="99"/>
    <w:unhideWhenUsed/>
    <w:rsid w:val="00C6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60B12"/>
  </w:style>
  <w:style w:type="character" w:customStyle="1" w:styleId="ra">
    <w:name w:val="ra"/>
    <w:basedOn w:val="Predvolenpsmoodseku"/>
    <w:rsid w:val="00C60B12"/>
  </w:style>
  <w:style w:type="paragraph" w:styleId="Textbubliny">
    <w:name w:val="Balloon Text"/>
    <w:basedOn w:val="Normlny"/>
    <w:link w:val="TextbublinyChar"/>
    <w:uiPriority w:val="99"/>
    <w:semiHidden/>
    <w:unhideWhenUsed/>
    <w:rsid w:val="001D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2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Adriána Vilgová</dc:creator>
  <cp:keywords/>
  <dc:description/>
  <cp:lastModifiedBy>Hasta</cp:lastModifiedBy>
  <cp:revision>3</cp:revision>
  <dcterms:created xsi:type="dcterms:W3CDTF">2019-07-23T07:11:00Z</dcterms:created>
  <dcterms:modified xsi:type="dcterms:W3CDTF">2019-07-30T16:36:00Z</dcterms:modified>
</cp:coreProperties>
</file>